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jc w:val="both"/>
        <w:rPr>
          <w:rFonts w:hint="eastAsia" w:ascii="Times New Roman" w:hAnsi="Times New Roman" w:eastAsia="方正黑体_GBK" w:cs="Times New Roman"/>
          <w:snapToGrid w:val="0"/>
          <w:color w:val="auto"/>
          <w:spacing w:val="6"/>
          <w:kern w:val="3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黑体_GBK" w:cs="Times New Roman"/>
          <w:snapToGrid w:val="0"/>
          <w:color w:val="auto"/>
          <w:spacing w:val="6"/>
          <w:kern w:val="32"/>
          <w:sz w:val="32"/>
          <w:szCs w:val="32"/>
          <w:highlight w:val="none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36" w:lineRule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6"/>
          <w:kern w:val="0"/>
          <w:sz w:val="44"/>
          <w:szCs w:val="44"/>
          <w:highlight w:val="none"/>
          <w:lang w:val="en-US" w:eastAsia="zh-CN"/>
        </w:rPr>
        <w:t>2023年度中山新时代“四最”青年个人名单</w:t>
      </w:r>
      <w:r>
        <w:rPr>
          <w:rFonts w:hint="eastAsia" w:ascii="楷体_GB2312" w:hAnsi="楷体_GB2312" w:eastAsia="楷体_GB2312" w:cs="楷体_GB2312"/>
          <w:spacing w:val="0"/>
          <w:kern w:val="0"/>
          <w:sz w:val="32"/>
          <w:szCs w:val="32"/>
          <w:lang w:val="en-US" w:eastAsia="zh-CN" w:bidi="ar"/>
        </w:rPr>
        <w:t>（排名按姓氏笔画顺序）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丁浩林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中山市公安局技侦支队警务技术四级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主管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02.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叶向阳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  <w:t/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中山市纪念中学教师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广东省攀岩队主教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练、国家攀岩队教练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03.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伍伟波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  <w:t/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  <w:t>中山市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大涌镇专职消防队政治指导员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04.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何卫强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ab/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中山市民众街道东胜村党总支部委员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05.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何俊辉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ab/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广东格兰仕微波生活电器制造有限公司匹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配开发部副部长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06. 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余彦臻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中山市基信锁芯有限公司副总经理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07.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张嘉良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  <w:t/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中山市自然资源局四级主任科员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08.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陈小健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中山市总工会财经事业部“333”干部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09.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陈淑甜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 xml:space="preserve">中山市人力资源和社会保障局小榄分局 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“三支一扶”计划人员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姚想喜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  <w:t/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广东通宇通讯股份有限公司党支部书记、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研发经理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贾晓菲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ab/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中山市农产品质量安全检验所检测一股股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长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高昊振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中山市第一人民法院火炬开发区人民法庭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审判员、四级法官、团支部书记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席嘉琪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ab/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CHUC青少年街舞国家队预备导师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黄冠杰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ab/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中山凯崴木业有限公司总经理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黄嘉裕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ab/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中山市香山粤剧研究院 副院长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符姜燕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广东美味鲜调味食品有限公司美味鲜党委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委员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厨邦食品研究院技术研发中心对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外技术合作中心负责人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梁凯政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中山市沙溪镇生态环境局副局长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赫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然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中山市招商服务中心重大项目部部长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颜旭锦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ab/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中山市财政局预算编审科副科长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魏锦华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ab/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中山市黄圃人民医院主治医师</w:t>
      </w:r>
      <w:bookmarkStart w:id="0" w:name="_GoBack"/>
      <w:bookmarkEnd w:id="0"/>
    </w:p>
    <w:sectPr>
      <w:pgSz w:w="11906" w:h="16838"/>
      <w:pgMar w:top="2211" w:right="1531" w:bottom="1871" w:left="153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2760C4"/>
    <w:multiLevelType w:val="singleLevel"/>
    <w:tmpl w:val="CF2760C4"/>
    <w:lvl w:ilvl="0" w:tentative="0">
      <w:start w:val="10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02F363CD"/>
    <w:rsid w:val="0AEE0498"/>
    <w:rsid w:val="13A83B20"/>
    <w:rsid w:val="16AC4ADB"/>
    <w:rsid w:val="1F1D3E6A"/>
    <w:rsid w:val="2EEE774B"/>
    <w:rsid w:val="43E6395B"/>
    <w:rsid w:val="51C67450"/>
    <w:rsid w:val="587038F8"/>
    <w:rsid w:val="5E47336A"/>
    <w:rsid w:val="6C80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60" w:lineRule="auto"/>
      <w:ind w:firstLine="420"/>
      <w:textAlignment w:val="baseline"/>
    </w:pPr>
    <w:rPr>
      <w:rFonts w:ascii="Calibri" w:hAnsi="Calibri" w:eastAsia="宋体"/>
      <w:kern w:val="0"/>
      <w:sz w:val="24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1104</Words>
  <Characters>1235</Characters>
  <Lines>1</Lines>
  <Paragraphs>1</Paragraphs>
  <TotalTime>1</TotalTime>
  <ScaleCrop>false</ScaleCrop>
  <LinksUpToDate>false</LinksUpToDate>
  <CharactersWithSpaces>1387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刘巧玲</cp:lastModifiedBy>
  <cp:lastPrinted>2022-04-24T08:50:00Z</cp:lastPrinted>
  <dcterms:modified xsi:type="dcterms:W3CDTF">2023-04-25T06:49:51Z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9D262E4CC15C48C38D3F302C5FCC5651</vt:lpwstr>
  </property>
</Properties>
</file>